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799E" w:rsidRDefault="00BF799E" w:rsidP="0028231B">
      <w:pPr>
        <w:spacing w:after="0" w:line="240" w:lineRule="auto"/>
        <w:jc w:val="both"/>
        <w:rPr>
          <w:rFonts w:ascii="Georgia" w:eastAsia="Times New Roman" w:hAnsi="Georgia" w:cstheme="minorHAnsi"/>
          <w:sz w:val="36"/>
          <w:szCs w:val="24"/>
          <w:lang w:eastAsia="fr-CA"/>
        </w:rPr>
      </w:pPr>
    </w:p>
    <w:p w:rsidR="00B71DAC" w:rsidRPr="00BF799E" w:rsidRDefault="00B71DAC" w:rsidP="0028231B">
      <w:pPr>
        <w:spacing w:after="0" w:line="240" w:lineRule="auto"/>
        <w:jc w:val="both"/>
        <w:rPr>
          <w:rFonts w:ascii="Georgia" w:eastAsia="Times New Roman" w:hAnsi="Georgia" w:cstheme="minorHAnsi"/>
          <w:sz w:val="36"/>
          <w:szCs w:val="24"/>
          <w:lang w:eastAsia="fr-CA"/>
        </w:rPr>
      </w:pPr>
    </w:p>
    <w:p w:rsidR="00BF799E" w:rsidRPr="00BF799E" w:rsidRDefault="00BF799E" w:rsidP="0028231B">
      <w:pPr>
        <w:spacing w:after="0" w:line="240" w:lineRule="auto"/>
        <w:jc w:val="center"/>
        <w:rPr>
          <w:rFonts w:ascii="Georgia" w:eastAsia="Times New Roman" w:hAnsi="Georgia" w:cstheme="minorHAnsi"/>
          <w:i/>
          <w:color w:val="FF0000"/>
          <w:sz w:val="44"/>
          <w:szCs w:val="24"/>
          <w:lang w:eastAsia="fr-CA"/>
        </w:rPr>
      </w:pPr>
      <w:r w:rsidRPr="00BF799E">
        <w:rPr>
          <w:rFonts w:ascii="Georgia" w:eastAsia="Times New Roman" w:hAnsi="Georgia" w:cstheme="minorHAnsi"/>
          <w:b/>
          <w:bCs/>
          <w:i/>
          <w:color w:val="FF0000"/>
          <w:sz w:val="44"/>
          <w:szCs w:val="24"/>
          <w:lang w:eastAsia="fr-CA"/>
        </w:rPr>
        <w:t>Les journées de la culture</w:t>
      </w:r>
    </w:p>
    <w:p w:rsidR="00BF799E" w:rsidRPr="00BF799E" w:rsidRDefault="00BF799E" w:rsidP="0028231B">
      <w:pPr>
        <w:spacing w:after="0" w:line="240" w:lineRule="auto"/>
        <w:jc w:val="center"/>
        <w:rPr>
          <w:rFonts w:ascii="Georgia" w:eastAsia="Times New Roman" w:hAnsi="Georgia" w:cstheme="minorHAnsi"/>
          <w:i/>
          <w:color w:val="FF0000"/>
          <w:sz w:val="32"/>
          <w:szCs w:val="24"/>
          <w:lang w:eastAsia="fr-CA"/>
        </w:rPr>
      </w:pPr>
      <w:r w:rsidRPr="00BF799E">
        <w:rPr>
          <w:rFonts w:ascii="Georgia" w:eastAsia="Times New Roman" w:hAnsi="Georgia" w:cstheme="minorHAnsi"/>
          <w:b/>
          <w:bCs/>
          <w:i/>
          <w:color w:val="FF0000"/>
          <w:sz w:val="32"/>
          <w:szCs w:val="24"/>
          <w:lang w:eastAsia="fr-CA"/>
        </w:rPr>
        <w:t>IKEBANA — Exposition d’art floral japonais</w:t>
      </w:r>
    </w:p>
    <w:p w:rsidR="00BF799E" w:rsidRPr="00BF799E" w:rsidRDefault="00BF799E" w:rsidP="0028231B">
      <w:pPr>
        <w:spacing w:after="0" w:line="240" w:lineRule="auto"/>
        <w:jc w:val="both"/>
        <w:rPr>
          <w:rFonts w:ascii="Georgia" w:eastAsia="Times New Roman" w:hAnsi="Georgia" w:cstheme="minorHAnsi"/>
          <w:sz w:val="24"/>
          <w:szCs w:val="24"/>
          <w:lang w:eastAsia="fr-CA"/>
        </w:rPr>
      </w:pPr>
      <w:r w:rsidRPr="00BF799E">
        <w:rPr>
          <w:rFonts w:ascii="Georgia" w:eastAsia="Times New Roman" w:hAnsi="Georgia" w:cstheme="minorHAnsi"/>
          <w:sz w:val="24"/>
          <w:szCs w:val="24"/>
          <w:lang w:eastAsia="fr-CA"/>
        </w:rPr>
        <w:br/>
      </w:r>
      <w:r w:rsidRPr="00BF799E">
        <w:rPr>
          <w:rFonts w:ascii="Georgia" w:eastAsia="Times New Roman" w:hAnsi="Georgia" w:cstheme="minorHAnsi"/>
          <w:color w:val="000000"/>
          <w:sz w:val="24"/>
          <w:szCs w:val="24"/>
          <w:lang w:eastAsia="fr-CA"/>
        </w:rPr>
        <w:br/>
      </w:r>
    </w:p>
    <w:p w:rsidR="00BF799E" w:rsidRPr="0028231B" w:rsidRDefault="00BF799E" w:rsidP="0028231B">
      <w:pPr>
        <w:spacing w:after="0" w:line="240" w:lineRule="auto"/>
        <w:jc w:val="both"/>
        <w:rPr>
          <w:rFonts w:ascii="Georgia" w:eastAsia="Times New Roman" w:hAnsi="Georgia" w:cstheme="minorHAnsi"/>
          <w:color w:val="000000"/>
          <w:sz w:val="24"/>
          <w:szCs w:val="24"/>
          <w:lang w:eastAsia="fr-CA"/>
        </w:rPr>
        <w:sectPr w:rsidR="00BF799E" w:rsidRPr="0028231B" w:rsidSect="0028231B">
          <w:headerReference w:type="default" r:id="rId6"/>
          <w:pgSz w:w="12240" w:h="15840"/>
          <w:pgMar w:top="720" w:right="720" w:bottom="720" w:left="720" w:header="708" w:footer="708" w:gutter="0"/>
          <w:cols w:space="708"/>
          <w:docGrid w:linePitch="360"/>
        </w:sectPr>
      </w:pPr>
    </w:p>
    <w:p w:rsidR="0028231B" w:rsidRPr="0028231B" w:rsidRDefault="0028231B" w:rsidP="0028231B">
      <w:pPr>
        <w:spacing w:after="0" w:line="240" w:lineRule="auto"/>
        <w:jc w:val="both"/>
        <w:rPr>
          <w:rFonts w:ascii="Georgia" w:eastAsia="Times New Roman" w:hAnsi="Georgia" w:cstheme="minorHAnsi"/>
          <w:color w:val="000000"/>
          <w:sz w:val="24"/>
          <w:szCs w:val="24"/>
          <w:lang w:eastAsia="fr-CA"/>
        </w:rPr>
      </w:pPr>
    </w:p>
    <w:p w:rsidR="0028231B" w:rsidRPr="0028231B" w:rsidRDefault="0028231B" w:rsidP="0028231B">
      <w:pPr>
        <w:spacing w:after="0" w:line="240" w:lineRule="auto"/>
        <w:jc w:val="both"/>
        <w:rPr>
          <w:rFonts w:ascii="Georgia" w:eastAsia="Times New Roman" w:hAnsi="Georgia" w:cstheme="minorHAnsi"/>
          <w:color w:val="000000"/>
          <w:sz w:val="24"/>
          <w:szCs w:val="24"/>
          <w:lang w:eastAsia="fr-CA"/>
        </w:rPr>
      </w:pPr>
    </w:p>
    <w:p w:rsidR="00BF799E" w:rsidRPr="0028231B" w:rsidRDefault="00641048" w:rsidP="0028231B">
      <w:pPr>
        <w:spacing w:after="0" w:line="240" w:lineRule="auto"/>
        <w:jc w:val="both"/>
        <w:rPr>
          <w:rFonts w:ascii="Georgia" w:eastAsia="Times New Roman" w:hAnsi="Georgia" w:cstheme="minorHAnsi"/>
          <w:sz w:val="24"/>
          <w:szCs w:val="24"/>
          <w:lang w:eastAsia="fr-CA"/>
        </w:rPr>
      </w:pPr>
      <w:r w:rsidRPr="00641048">
        <w:rPr>
          <w:rFonts w:ascii="Georgia" w:eastAsia="Times New Roman" w:hAnsi="Georgia" w:cstheme="minorHAnsi"/>
          <w:color w:val="000000"/>
          <w:sz w:val="24"/>
          <w:szCs w:val="24"/>
          <w:lang w:eastAsia="fr-CA"/>
        </w:rPr>
        <w:t>Montréal, le 1</w:t>
      </w:r>
      <w:r>
        <w:rPr>
          <w:rFonts w:ascii="Georgia" w:eastAsia="Times New Roman" w:hAnsi="Georgia" w:cstheme="minorHAnsi"/>
          <w:color w:val="000000"/>
          <w:sz w:val="24"/>
          <w:szCs w:val="24"/>
          <w:lang w:eastAsia="fr-CA"/>
        </w:rPr>
        <w:t>7</w:t>
      </w:r>
      <w:r w:rsidRPr="00641048">
        <w:rPr>
          <w:rFonts w:ascii="Georgia" w:eastAsia="Times New Roman" w:hAnsi="Georgia" w:cstheme="minorHAnsi"/>
          <w:color w:val="000000"/>
          <w:sz w:val="24"/>
          <w:szCs w:val="24"/>
          <w:lang w:eastAsia="fr-CA"/>
        </w:rPr>
        <w:t xml:space="preserve"> septembre 202</w:t>
      </w:r>
      <w:r>
        <w:rPr>
          <w:rFonts w:ascii="Georgia" w:eastAsia="Times New Roman" w:hAnsi="Georgia" w:cstheme="minorHAnsi"/>
          <w:color w:val="000000"/>
          <w:sz w:val="24"/>
          <w:szCs w:val="24"/>
          <w:lang w:eastAsia="fr-CA"/>
        </w:rPr>
        <w:t>6</w:t>
      </w:r>
      <w:r w:rsidRPr="00641048">
        <w:rPr>
          <w:rFonts w:ascii="Georgia" w:eastAsia="Times New Roman" w:hAnsi="Georgia" w:cstheme="minorHAnsi"/>
          <w:color w:val="000000"/>
          <w:sz w:val="24"/>
          <w:szCs w:val="24"/>
          <w:lang w:eastAsia="fr-CA"/>
        </w:rPr>
        <w:t xml:space="preserve"> — Dans le cadre des Journées de la culture, le </w:t>
      </w:r>
      <w:r w:rsidRPr="00641048">
        <w:rPr>
          <w:rFonts w:ascii="Georgia" w:eastAsia="Times New Roman" w:hAnsi="Georgia" w:cstheme="minorHAnsi"/>
          <w:b/>
          <w:bCs/>
          <w:color w:val="000000"/>
          <w:sz w:val="24"/>
          <w:szCs w:val="24"/>
          <w:lang w:eastAsia="fr-CA"/>
        </w:rPr>
        <w:t>Château Ramezay — Musée et site historique de Montréal</w:t>
      </w:r>
      <w:r w:rsidRPr="00641048">
        <w:rPr>
          <w:rFonts w:ascii="Georgia" w:eastAsia="Times New Roman" w:hAnsi="Georgia" w:cstheme="minorHAnsi"/>
          <w:color w:val="000000"/>
          <w:sz w:val="24"/>
          <w:szCs w:val="24"/>
          <w:lang w:eastAsia="fr-CA"/>
        </w:rPr>
        <w:t xml:space="preserve"> vous invite à assister à l’exposition annuelle d’ikebana. Les visiteurs pourront admirer ces sculptures florales au Château Ramezay lors de l’exposition annuelle réalisée par les élèves de la section montréalaise de l’école </w:t>
      </w:r>
      <w:proofErr w:type="spellStart"/>
      <w:r w:rsidRPr="00641048">
        <w:rPr>
          <w:rFonts w:ascii="Georgia" w:eastAsia="Times New Roman" w:hAnsi="Georgia" w:cstheme="minorHAnsi"/>
          <w:color w:val="000000"/>
          <w:sz w:val="24"/>
          <w:szCs w:val="24"/>
          <w:lang w:eastAsia="fr-CA"/>
        </w:rPr>
        <w:t>Ikenobo</w:t>
      </w:r>
      <w:proofErr w:type="spellEnd"/>
      <w:r w:rsidRPr="00641048">
        <w:rPr>
          <w:rFonts w:ascii="Georgia" w:eastAsia="Times New Roman" w:hAnsi="Georgia" w:cstheme="minorHAnsi"/>
          <w:color w:val="000000"/>
          <w:sz w:val="24"/>
          <w:szCs w:val="24"/>
          <w:lang w:eastAsia="fr-CA"/>
        </w:rPr>
        <w:t xml:space="preserve">. Ces œuvres éphémères seront uniquement exposées </w:t>
      </w:r>
      <w:r w:rsidRPr="00641048">
        <w:rPr>
          <w:rFonts w:ascii="Georgia" w:eastAsia="Times New Roman" w:hAnsi="Georgia" w:cstheme="minorHAnsi"/>
          <w:b/>
          <w:bCs/>
          <w:color w:val="000000"/>
          <w:sz w:val="24"/>
          <w:szCs w:val="24"/>
          <w:lang w:eastAsia="fr-CA"/>
        </w:rPr>
        <w:t>les 2</w:t>
      </w:r>
      <w:r>
        <w:rPr>
          <w:rFonts w:ascii="Georgia" w:eastAsia="Times New Roman" w:hAnsi="Georgia" w:cstheme="minorHAnsi"/>
          <w:b/>
          <w:bCs/>
          <w:color w:val="000000"/>
          <w:sz w:val="24"/>
          <w:szCs w:val="24"/>
          <w:lang w:eastAsia="fr-CA"/>
        </w:rPr>
        <w:t>6</w:t>
      </w:r>
      <w:r w:rsidRPr="00641048">
        <w:rPr>
          <w:rFonts w:ascii="Georgia" w:eastAsia="Times New Roman" w:hAnsi="Georgia" w:cstheme="minorHAnsi"/>
          <w:b/>
          <w:bCs/>
          <w:color w:val="000000"/>
          <w:sz w:val="24"/>
          <w:szCs w:val="24"/>
          <w:lang w:eastAsia="fr-CA"/>
        </w:rPr>
        <w:t xml:space="preserve"> et 2</w:t>
      </w:r>
      <w:r>
        <w:rPr>
          <w:rFonts w:ascii="Georgia" w:eastAsia="Times New Roman" w:hAnsi="Georgia" w:cstheme="minorHAnsi"/>
          <w:b/>
          <w:bCs/>
          <w:color w:val="000000"/>
          <w:sz w:val="24"/>
          <w:szCs w:val="24"/>
          <w:lang w:eastAsia="fr-CA"/>
        </w:rPr>
        <w:t>7</w:t>
      </w:r>
      <w:r w:rsidRPr="00641048">
        <w:rPr>
          <w:rFonts w:ascii="Georgia" w:eastAsia="Times New Roman" w:hAnsi="Georgia" w:cstheme="minorHAnsi"/>
          <w:b/>
          <w:bCs/>
          <w:color w:val="000000"/>
          <w:sz w:val="24"/>
          <w:szCs w:val="24"/>
          <w:lang w:eastAsia="fr-CA"/>
        </w:rPr>
        <w:t xml:space="preserve"> septembre 202</w:t>
      </w:r>
      <w:r>
        <w:rPr>
          <w:rFonts w:ascii="Georgia" w:eastAsia="Times New Roman" w:hAnsi="Georgia" w:cstheme="minorHAnsi"/>
          <w:b/>
          <w:bCs/>
          <w:color w:val="000000"/>
          <w:sz w:val="24"/>
          <w:szCs w:val="24"/>
          <w:lang w:eastAsia="fr-CA"/>
        </w:rPr>
        <w:t>6</w:t>
      </w:r>
      <w:r w:rsidRPr="00641048">
        <w:rPr>
          <w:rFonts w:ascii="Georgia" w:eastAsia="Times New Roman" w:hAnsi="Georgia" w:cstheme="minorHAnsi"/>
          <w:color w:val="000000"/>
          <w:sz w:val="24"/>
          <w:szCs w:val="24"/>
          <w:lang w:eastAsia="fr-CA"/>
        </w:rPr>
        <w:t>.</w:t>
      </w:r>
    </w:p>
    <w:p w:rsidR="00BF799E" w:rsidRPr="0028231B" w:rsidRDefault="00162405" w:rsidP="0028231B">
      <w:pPr>
        <w:spacing w:after="0" w:line="240" w:lineRule="auto"/>
        <w:jc w:val="both"/>
        <w:rPr>
          <w:rFonts w:ascii="Georgia" w:eastAsia="Times New Roman" w:hAnsi="Georgia" w:cstheme="minorHAnsi"/>
          <w:sz w:val="24"/>
          <w:szCs w:val="24"/>
          <w:lang w:eastAsia="fr-CA"/>
        </w:rPr>
        <w:sectPr w:rsidR="00BF799E" w:rsidRPr="0028231B" w:rsidSect="0028231B">
          <w:type w:val="continuous"/>
          <w:pgSz w:w="12240" w:h="15840"/>
          <w:pgMar w:top="720" w:right="720" w:bottom="720" w:left="720" w:header="708" w:footer="708" w:gutter="0"/>
          <w:cols w:num="2" w:space="708"/>
          <w:docGrid w:linePitch="360"/>
        </w:sectPr>
      </w:pPr>
      <w:r>
        <w:rPr>
          <w:rFonts w:ascii="Georgia" w:eastAsia="Times New Roman" w:hAnsi="Georgia" w:cstheme="minorHAnsi"/>
          <w:noProof/>
          <w:sz w:val="24"/>
          <w:szCs w:val="24"/>
          <w:lang w:eastAsia="fr-CA"/>
        </w:rPr>
        <w:drawing>
          <wp:inline distT="0" distB="0" distL="0" distR="0">
            <wp:extent cx="3204210" cy="238887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ournées de la culture.png"/>
                    <pic:cNvPicPr/>
                  </pic:nvPicPr>
                  <pic:blipFill>
                    <a:blip r:embed="rId7">
                      <a:extLst>
                        <a:ext uri="{28A0092B-C50C-407E-A947-70E740481C1C}">
                          <a14:useLocalDpi xmlns:a14="http://schemas.microsoft.com/office/drawing/2010/main" val="0"/>
                        </a:ext>
                      </a:extLst>
                    </a:blip>
                    <a:stretch>
                      <a:fillRect/>
                    </a:stretch>
                  </pic:blipFill>
                  <pic:spPr>
                    <a:xfrm>
                      <a:off x="0" y="0"/>
                      <a:ext cx="3204210" cy="2388870"/>
                    </a:xfrm>
                    <a:prstGeom prst="rect">
                      <a:avLst/>
                    </a:prstGeom>
                  </pic:spPr>
                </pic:pic>
              </a:graphicData>
            </a:graphic>
          </wp:inline>
        </w:drawing>
      </w:r>
    </w:p>
    <w:p w:rsidR="0028231B" w:rsidRDefault="00361961" w:rsidP="00361961">
      <w:pPr>
        <w:tabs>
          <w:tab w:val="left" w:pos="1410"/>
          <w:tab w:val="center" w:pos="5400"/>
        </w:tabs>
        <w:rPr>
          <w:rStyle w:val="agcmg"/>
        </w:rPr>
      </w:pPr>
      <w:r>
        <w:rPr>
          <w:rStyle w:val="agcmg"/>
        </w:rPr>
        <w:tab/>
      </w:r>
      <w:r>
        <w:rPr>
          <w:rStyle w:val="agcmg"/>
        </w:rPr>
        <w:tab/>
      </w:r>
      <w:r>
        <w:rPr>
          <w:rStyle w:val="agcmg"/>
        </w:rPr>
        <w:tab/>
      </w:r>
      <w:r>
        <w:rPr>
          <w:rStyle w:val="agcmg"/>
        </w:rPr>
        <w:tab/>
      </w:r>
      <w:r>
        <w:rPr>
          <w:rStyle w:val="agcmg"/>
        </w:rPr>
        <w:tab/>
      </w:r>
      <w:r>
        <w:rPr>
          <w:rStyle w:val="agcmg"/>
        </w:rPr>
        <w:tab/>
      </w:r>
      <w:r>
        <w:rPr>
          <w:rStyle w:val="agcmg"/>
        </w:rPr>
        <w:tab/>
        <w:t xml:space="preserve">          </w:t>
      </w:r>
      <w:r w:rsidRPr="00361961">
        <w:rPr>
          <w:rStyle w:val="agcmg"/>
        </w:rPr>
        <w:t xml:space="preserve">© Raynald </w:t>
      </w:r>
      <w:proofErr w:type="spellStart"/>
      <w:r w:rsidRPr="00361961">
        <w:rPr>
          <w:rStyle w:val="agcmg"/>
        </w:rPr>
        <w:t>Donais</w:t>
      </w:r>
      <w:proofErr w:type="spellEnd"/>
    </w:p>
    <w:p w:rsidR="00361961" w:rsidRPr="00361961" w:rsidRDefault="00361961" w:rsidP="00361961">
      <w:pPr>
        <w:tabs>
          <w:tab w:val="left" w:pos="1410"/>
          <w:tab w:val="center" w:pos="5400"/>
        </w:tabs>
      </w:pPr>
    </w:p>
    <w:p w:rsidR="0028231B" w:rsidRPr="008D3AB8" w:rsidRDefault="0028231B" w:rsidP="0028231B">
      <w:pPr>
        <w:jc w:val="both"/>
        <w:rPr>
          <w:rFonts w:ascii="Georgia" w:hAnsi="Georgia"/>
          <w:b/>
          <w:color w:val="C00000"/>
          <w:sz w:val="24"/>
          <w:szCs w:val="24"/>
        </w:rPr>
      </w:pPr>
      <w:r w:rsidRPr="008D3AB8">
        <w:rPr>
          <w:rFonts w:ascii="Georgia" w:hAnsi="Georgia"/>
          <w:b/>
          <w:color w:val="C00000"/>
          <w:sz w:val="24"/>
          <w:szCs w:val="24"/>
        </w:rPr>
        <w:t>Qu’est-ce que l’ikebana ?</w:t>
      </w:r>
    </w:p>
    <w:p w:rsidR="00B71DAC" w:rsidRPr="00B71DAC" w:rsidRDefault="0028231B" w:rsidP="0028231B">
      <w:pPr>
        <w:jc w:val="both"/>
        <w:rPr>
          <w:rFonts w:ascii="Georgia" w:hAnsi="Georgia" w:cstheme="minorHAnsi"/>
          <w:b/>
          <w:sz w:val="24"/>
          <w:szCs w:val="24"/>
        </w:rPr>
      </w:pPr>
      <w:r w:rsidRPr="0028231B">
        <w:rPr>
          <w:rFonts w:ascii="Georgia" w:hAnsi="Georgia" w:cstheme="minorHAnsi"/>
          <w:sz w:val="24"/>
          <w:szCs w:val="24"/>
        </w:rPr>
        <w:t xml:space="preserve">L’ikebana, l’art de faire vivre les fleurs, est un art millénaire qui nous vient du Japon. La justesse d’un arrangement, ou plutôt d’une sculpture florale, se trouve d’abord dans l’imagination et le cœur de son auteur, puis dans l’œil de celui qui le contemple. L’école </w:t>
      </w:r>
      <w:proofErr w:type="spellStart"/>
      <w:r w:rsidRPr="0028231B">
        <w:rPr>
          <w:rFonts w:ascii="Georgia" w:hAnsi="Georgia" w:cstheme="minorHAnsi"/>
          <w:sz w:val="24"/>
          <w:szCs w:val="24"/>
        </w:rPr>
        <w:t>Ikenobo</w:t>
      </w:r>
      <w:proofErr w:type="spellEnd"/>
      <w:r w:rsidRPr="0028231B">
        <w:rPr>
          <w:rFonts w:ascii="Georgia" w:hAnsi="Georgia" w:cstheme="minorHAnsi"/>
          <w:sz w:val="24"/>
          <w:szCs w:val="24"/>
        </w:rPr>
        <w:t xml:space="preserve"> est la plus ancienne école du Japon, à la fois classique et moderne. Fondée par </w:t>
      </w:r>
      <w:proofErr w:type="spellStart"/>
      <w:r w:rsidRPr="0028231B">
        <w:rPr>
          <w:rFonts w:ascii="Georgia" w:hAnsi="Georgia" w:cstheme="minorHAnsi"/>
          <w:sz w:val="24"/>
          <w:szCs w:val="24"/>
        </w:rPr>
        <w:t>Senmu</w:t>
      </w:r>
      <w:proofErr w:type="spellEnd"/>
      <w:r w:rsidRPr="0028231B">
        <w:rPr>
          <w:rFonts w:ascii="Georgia" w:hAnsi="Georgia" w:cstheme="minorHAnsi"/>
          <w:sz w:val="24"/>
          <w:szCs w:val="24"/>
        </w:rPr>
        <w:t xml:space="preserve"> </w:t>
      </w:r>
      <w:proofErr w:type="spellStart"/>
      <w:r w:rsidRPr="0028231B">
        <w:rPr>
          <w:rFonts w:ascii="Georgia" w:hAnsi="Georgia" w:cstheme="minorHAnsi"/>
          <w:sz w:val="24"/>
          <w:szCs w:val="24"/>
        </w:rPr>
        <w:t>Ikenobo</w:t>
      </w:r>
      <w:proofErr w:type="spellEnd"/>
      <w:r w:rsidRPr="0028231B">
        <w:rPr>
          <w:rFonts w:ascii="Georgia" w:hAnsi="Georgia" w:cstheme="minorHAnsi"/>
          <w:sz w:val="24"/>
          <w:szCs w:val="24"/>
        </w:rPr>
        <w:t xml:space="preserve">, elle est devenue populaire au XVe siècle, alors que les premiers écrits sur l’art d’arranger les fleurs apparaissent. Les visiteurs seront également invités à dessiner un arrangement qui pourra être exposé dans le corridor menant à l’exposition. Cette dernière sera ouverte au </w:t>
      </w:r>
      <w:r w:rsidRPr="00641048">
        <w:rPr>
          <w:rFonts w:ascii="Georgia" w:hAnsi="Georgia" w:cstheme="minorHAnsi"/>
          <w:sz w:val="24"/>
          <w:szCs w:val="24"/>
        </w:rPr>
        <w:t>public</w:t>
      </w:r>
      <w:r w:rsidRPr="00641048">
        <w:rPr>
          <w:rFonts w:ascii="Georgia" w:hAnsi="Georgia" w:cstheme="minorHAnsi"/>
          <w:b/>
          <w:sz w:val="24"/>
          <w:szCs w:val="24"/>
        </w:rPr>
        <w:t xml:space="preserve"> le samedi de 10 h à 16 h 30 et le dimanche de 10 h à 16 h</w:t>
      </w:r>
    </w:p>
    <w:p w:rsidR="00B71DAC" w:rsidRDefault="00B71DAC" w:rsidP="00B71DAC">
      <w:pPr>
        <w:tabs>
          <w:tab w:val="left" w:pos="1410"/>
          <w:tab w:val="center" w:pos="5400"/>
        </w:tabs>
        <w:rPr>
          <w:rFonts w:ascii="Georgia" w:hAnsi="Georgia"/>
          <w:sz w:val="24"/>
          <w:szCs w:val="24"/>
        </w:rPr>
      </w:pPr>
    </w:p>
    <w:p w:rsidR="00B71DAC" w:rsidRPr="0028231B" w:rsidRDefault="00B71DAC" w:rsidP="00B71DAC">
      <w:pPr>
        <w:tabs>
          <w:tab w:val="left" w:pos="1410"/>
          <w:tab w:val="center" w:pos="5400"/>
        </w:tabs>
        <w:rPr>
          <w:rFonts w:ascii="Georgia" w:hAnsi="Georgia"/>
          <w:sz w:val="24"/>
          <w:szCs w:val="24"/>
        </w:rPr>
      </w:pPr>
      <w:r>
        <w:rPr>
          <w:rFonts w:ascii="Georgia" w:hAnsi="Georgia"/>
          <w:sz w:val="24"/>
          <w:szCs w:val="24"/>
        </w:rPr>
        <w:tab/>
      </w:r>
      <w:r>
        <w:rPr>
          <w:rFonts w:ascii="Georgia" w:hAnsi="Georgia"/>
          <w:sz w:val="24"/>
          <w:szCs w:val="24"/>
        </w:rPr>
        <w:tab/>
      </w:r>
      <w:bookmarkStart w:id="0" w:name="_GoBack"/>
      <w:bookmarkEnd w:id="0"/>
      <w:r>
        <w:rPr>
          <w:rFonts w:ascii="Georgia" w:hAnsi="Georgia" w:cs="Times New Roman"/>
          <w:noProof/>
          <w:sz w:val="24"/>
          <w:szCs w:val="24"/>
        </w:rPr>
        <w:drawing>
          <wp:inline distT="0" distB="0" distL="0" distR="0" wp14:anchorId="2E725EC3" wp14:editId="74AA2652">
            <wp:extent cx="1342423" cy="290419"/>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2623" cy="340220"/>
                    </a:xfrm>
                    <a:prstGeom prst="rect">
                      <a:avLst/>
                    </a:prstGeom>
                    <a:noFill/>
                  </pic:spPr>
                </pic:pic>
              </a:graphicData>
            </a:graphic>
          </wp:inline>
        </w:drawing>
      </w:r>
      <w:r>
        <w:rPr>
          <w:rFonts w:ascii="Georgia" w:hAnsi="Georgia"/>
          <w:sz w:val="24"/>
          <w:szCs w:val="24"/>
        </w:rPr>
        <w:t xml:space="preserve">             </w:t>
      </w:r>
      <w:r w:rsidRPr="0029434A">
        <w:rPr>
          <w:rFonts w:ascii="Georgia" w:hAnsi="Georgia"/>
          <w:noProof/>
          <w:sz w:val="24"/>
          <w:szCs w:val="24"/>
        </w:rPr>
        <w:drawing>
          <wp:inline distT="0" distB="0" distL="0" distR="0" wp14:anchorId="512C6531" wp14:editId="2F32E33E">
            <wp:extent cx="1476375" cy="645362"/>
            <wp:effectExtent l="0" t="0" r="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rancais_cmj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14772" cy="662146"/>
                    </a:xfrm>
                    <a:prstGeom prst="rect">
                      <a:avLst/>
                    </a:prstGeom>
                  </pic:spPr>
                </pic:pic>
              </a:graphicData>
            </a:graphic>
          </wp:inline>
        </w:drawing>
      </w:r>
      <w:r>
        <w:rPr>
          <w:rFonts w:ascii="Georgia" w:hAnsi="Georgia"/>
          <w:sz w:val="24"/>
          <w:szCs w:val="24"/>
        </w:rPr>
        <w:t xml:space="preserve">               </w:t>
      </w:r>
      <w:r>
        <w:rPr>
          <w:noProof/>
        </w:rPr>
        <w:drawing>
          <wp:inline distT="0" distB="0" distL="0" distR="0">
            <wp:extent cx="1073023" cy="1133475"/>
            <wp:effectExtent l="0" t="0" r="0" b="0"/>
            <wp:docPr id="3" name="Image 3" descr="Présentation - Les journées de la culture - Culture pour t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ésentation - Les journées de la culture - Culture pour tou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3586" cy="1144633"/>
                    </a:xfrm>
                    <a:prstGeom prst="rect">
                      <a:avLst/>
                    </a:prstGeom>
                    <a:noFill/>
                    <a:ln>
                      <a:noFill/>
                    </a:ln>
                  </pic:spPr>
                </pic:pic>
              </a:graphicData>
            </a:graphic>
          </wp:inline>
        </w:drawing>
      </w:r>
    </w:p>
    <w:p w:rsidR="0028231B" w:rsidRDefault="0028231B" w:rsidP="0028231B">
      <w:pPr>
        <w:spacing w:after="0" w:line="276" w:lineRule="auto"/>
        <w:jc w:val="center"/>
        <w:rPr>
          <w:rFonts w:ascii="Georgia" w:hAnsi="Georgia" w:cs="Times New Roman"/>
          <w:sz w:val="24"/>
          <w:szCs w:val="24"/>
          <w:lang w:eastAsia="fr-CA"/>
        </w:rPr>
      </w:pPr>
    </w:p>
    <w:p w:rsidR="00B71DAC" w:rsidRDefault="00B71DAC" w:rsidP="00B71DAC">
      <w:pPr>
        <w:jc w:val="both"/>
        <w:rPr>
          <w:rFonts w:ascii="Georgia" w:hAnsi="Georgia"/>
          <w:b/>
          <w:color w:val="FF0000"/>
          <w:sz w:val="24"/>
          <w:szCs w:val="24"/>
        </w:rPr>
      </w:pPr>
    </w:p>
    <w:p w:rsidR="00B71DAC" w:rsidRDefault="00B71DAC" w:rsidP="00B71DAC">
      <w:pPr>
        <w:jc w:val="both"/>
        <w:rPr>
          <w:rFonts w:ascii="Georgia" w:hAnsi="Georgia"/>
          <w:b/>
          <w:color w:val="FF0000"/>
          <w:sz w:val="24"/>
          <w:szCs w:val="24"/>
        </w:rPr>
      </w:pPr>
    </w:p>
    <w:p w:rsidR="00B71DAC" w:rsidRDefault="00B71DAC" w:rsidP="00B71DAC">
      <w:pPr>
        <w:jc w:val="both"/>
        <w:rPr>
          <w:rFonts w:ascii="Georgia" w:hAnsi="Georgia"/>
          <w:b/>
          <w:color w:val="FF0000"/>
          <w:sz w:val="24"/>
          <w:szCs w:val="24"/>
        </w:rPr>
      </w:pPr>
    </w:p>
    <w:p w:rsidR="00B71DAC" w:rsidRDefault="00B71DAC" w:rsidP="00B71DAC">
      <w:pPr>
        <w:jc w:val="both"/>
        <w:rPr>
          <w:rFonts w:ascii="Georgia" w:hAnsi="Georgia"/>
          <w:b/>
          <w:color w:val="FF0000"/>
          <w:sz w:val="24"/>
          <w:szCs w:val="24"/>
        </w:rPr>
      </w:pPr>
    </w:p>
    <w:p w:rsidR="00B71DAC" w:rsidRPr="0028231B" w:rsidRDefault="00B71DAC" w:rsidP="00B71DAC">
      <w:pPr>
        <w:jc w:val="both"/>
        <w:rPr>
          <w:rFonts w:ascii="Georgia" w:hAnsi="Georgia"/>
          <w:b/>
          <w:color w:val="FF0000"/>
          <w:sz w:val="24"/>
          <w:szCs w:val="24"/>
        </w:rPr>
      </w:pPr>
      <w:r w:rsidRPr="0028231B">
        <w:rPr>
          <w:rFonts w:ascii="Georgia" w:hAnsi="Georgia"/>
          <w:b/>
          <w:color w:val="FF0000"/>
          <w:sz w:val="24"/>
          <w:szCs w:val="24"/>
        </w:rPr>
        <w:t xml:space="preserve">À propos </w:t>
      </w:r>
    </w:p>
    <w:p w:rsidR="00B71DAC" w:rsidRPr="00B71DAC" w:rsidRDefault="00B71DAC" w:rsidP="00B71DAC">
      <w:pPr>
        <w:jc w:val="both"/>
        <w:rPr>
          <w:rFonts w:ascii="Georgia" w:hAnsi="Georgia"/>
          <w:sz w:val="24"/>
          <w:szCs w:val="24"/>
        </w:rPr>
      </w:pPr>
      <w:r w:rsidRPr="0028231B">
        <w:rPr>
          <w:rFonts w:ascii="Georgia" w:hAnsi="Georgia"/>
          <w:sz w:val="24"/>
          <w:szCs w:val="24"/>
        </w:rPr>
        <w:t>Le Château Ramezay – Musée et site historique de Montréal est un organisme privé à but non lucratif qui a pour mission de conserver et de rendre accessible le premier édifice classé monument historique au Québec ainsi que de mettre en valeur une collection axée sur l’histoire de Montréal et du Québec. Fondé en 1895, le Musée est agréé par le Gouvernement du Québec. Visitez notre site Internet au chateauramezay.qc.ca et notre page Facebook au facebook.com/</w:t>
      </w:r>
      <w:proofErr w:type="spellStart"/>
      <w:r w:rsidRPr="0028231B">
        <w:rPr>
          <w:rFonts w:ascii="Georgia" w:hAnsi="Georgia"/>
          <w:sz w:val="24"/>
          <w:szCs w:val="24"/>
        </w:rPr>
        <w:t>Chateau.Ramezay</w:t>
      </w:r>
      <w:proofErr w:type="spellEnd"/>
      <w:r w:rsidRPr="0028231B">
        <w:rPr>
          <w:rFonts w:ascii="Georgia" w:hAnsi="Georgia"/>
          <w:sz w:val="24"/>
          <w:szCs w:val="24"/>
        </w:rPr>
        <w:t>.</w:t>
      </w:r>
    </w:p>
    <w:p w:rsidR="00B71DAC" w:rsidRPr="0028231B" w:rsidRDefault="00B71DAC" w:rsidP="0028231B">
      <w:pPr>
        <w:spacing w:after="0" w:line="276" w:lineRule="auto"/>
        <w:jc w:val="center"/>
        <w:rPr>
          <w:rFonts w:ascii="Georgia" w:hAnsi="Georgia" w:cs="Times New Roman"/>
          <w:sz w:val="24"/>
          <w:szCs w:val="24"/>
          <w:lang w:eastAsia="fr-CA"/>
        </w:rPr>
      </w:pPr>
    </w:p>
    <w:p w:rsidR="0028231B" w:rsidRPr="0028231B" w:rsidRDefault="0028231B" w:rsidP="0028231B">
      <w:pPr>
        <w:spacing w:after="0" w:line="276" w:lineRule="auto"/>
        <w:jc w:val="center"/>
        <w:rPr>
          <w:rFonts w:ascii="Georgia" w:hAnsi="Georgia" w:cs="Times New Roman"/>
          <w:sz w:val="24"/>
          <w:szCs w:val="24"/>
          <w:lang w:eastAsia="fr-CA"/>
        </w:rPr>
      </w:pPr>
      <w:r w:rsidRPr="0028231B">
        <w:rPr>
          <w:rFonts w:ascii="Georgia" w:hAnsi="Georgia" w:cs="Times New Roman"/>
          <w:sz w:val="24"/>
          <w:szCs w:val="24"/>
          <w:lang w:eastAsia="fr-CA"/>
        </w:rPr>
        <w:t>- 30 -</w:t>
      </w:r>
    </w:p>
    <w:p w:rsidR="0028231B" w:rsidRPr="0028231B" w:rsidRDefault="0028231B" w:rsidP="0028231B">
      <w:pPr>
        <w:spacing w:after="0" w:line="276" w:lineRule="auto"/>
        <w:jc w:val="center"/>
        <w:rPr>
          <w:rFonts w:ascii="Georgia" w:hAnsi="Georgia" w:cs="Times New Roman"/>
          <w:sz w:val="24"/>
          <w:szCs w:val="24"/>
          <w:lang w:eastAsia="fr-CA"/>
        </w:rPr>
      </w:pPr>
      <w:r w:rsidRPr="0028231B">
        <w:rPr>
          <w:rFonts w:ascii="Georgia" w:hAnsi="Georgia" w:cs="Times New Roman"/>
          <w:sz w:val="24"/>
          <w:szCs w:val="24"/>
          <w:lang w:eastAsia="fr-CA"/>
        </w:rPr>
        <w:t>Renseignements</w:t>
      </w:r>
    </w:p>
    <w:p w:rsidR="0028231B" w:rsidRPr="0028231B" w:rsidRDefault="0028231B" w:rsidP="0028231B">
      <w:pPr>
        <w:spacing w:after="0" w:line="276" w:lineRule="auto"/>
        <w:jc w:val="center"/>
        <w:rPr>
          <w:rFonts w:ascii="Georgia" w:hAnsi="Georgia" w:cs="Times New Roman"/>
          <w:sz w:val="24"/>
          <w:szCs w:val="24"/>
          <w:lang w:eastAsia="fr-CA"/>
        </w:rPr>
      </w:pPr>
      <w:r w:rsidRPr="0028231B">
        <w:rPr>
          <w:rFonts w:ascii="Georgia" w:hAnsi="Georgia" w:cs="Times New Roman"/>
          <w:sz w:val="24"/>
          <w:szCs w:val="24"/>
          <w:lang w:eastAsia="fr-CA"/>
        </w:rPr>
        <w:t>Stella Rondeau – Agente aux communications</w:t>
      </w:r>
    </w:p>
    <w:p w:rsidR="0028231B" w:rsidRPr="0028231B" w:rsidRDefault="0028231B" w:rsidP="0028231B">
      <w:pPr>
        <w:spacing w:after="0" w:line="276" w:lineRule="auto"/>
        <w:jc w:val="center"/>
        <w:rPr>
          <w:rFonts w:ascii="Georgia" w:hAnsi="Georgia" w:cs="Times New Roman"/>
          <w:sz w:val="24"/>
          <w:szCs w:val="24"/>
          <w:lang w:eastAsia="fr-CA"/>
        </w:rPr>
      </w:pPr>
      <w:r w:rsidRPr="0028231B">
        <w:rPr>
          <w:rFonts w:ascii="Georgia" w:hAnsi="Georgia" w:cs="Times New Roman"/>
          <w:sz w:val="24"/>
          <w:szCs w:val="24"/>
          <w:lang w:eastAsia="fr-CA"/>
        </w:rPr>
        <w:t xml:space="preserve">Courriel : </w:t>
      </w:r>
      <w:hyperlink r:id="rId11" w:history="1">
        <w:r w:rsidRPr="0028231B">
          <w:rPr>
            <w:rFonts w:ascii="Georgia" w:hAnsi="Georgia" w:cs="Times New Roman"/>
            <w:sz w:val="24"/>
            <w:szCs w:val="24"/>
            <w:u w:val="single"/>
            <w:lang w:eastAsia="fr-CA"/>
          </w:rPr>
          <w:t>agentcom@chateauramezay.qc.ca</w:t>
        </w:r>
      </w:hyperlink>
    </w:p>
    <w:p w:rsidR="0028231B" w:rsidRPr="0028231B" w:rsidRDefault="0028231B" w:rsidP="0028231B">
      <w:pPr>
        <w:jc w:val="center"/>
        <w:rPr>
          <w:rFonts w:ascii="Georgia" w:hAnsi="Georgia" w:cstheme="minorHAnsi"/>
          <w:sz w:val="24"/>
          <w:szCs w:val="24"/>
        </w:rPr>
      </w:pPr>
      <w:r w:rsidRPr="0028231B">
        <w:rPr>
          <w:rFonts w:ascii="Georgia" w:hAnsi="Georgia" w:cs="Times New Roman"/>
          <w:sz w:val="24"/>
          <w:szCs w:val="24"/>
        </w:rPr>
        <w:t>Téléphone : 514 861-3708 poste 225</w:t>
      </w:r>
    </w:p>
    <w:sectPr w:rsidR="0028231B" w:rsidRPr="0028231B" w:rsidSect="0028231B">
      <w:type w:val="continuous"/>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2B4E" w:rsidRDefault="00FB2B4E" w:rsidP="0028231B">
      <w:pPr>
        <w:spacing w:after="0" w:line="240" w:lineRule="auto"/>
      </w:pPr>
      <w:r>
        <w:separator/>
      </w:r>
    </w:p>
  </w:endnote>
  <w:endnote w:type="continuationSeparator" w:id="0">
    <w:p w:rsidR="00FB2B4E" w:rsidRDefault="00FB2B4E" w:rsidP="00282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2B4E" w:rsidRDefault="00FB2B4E" w:rsidP="0028231B">
      <w:pPr>
        <w:spacing w:after="0" w:line="240" w:lineRule="auto"/>
      </w:pPr>
      <w:r>
        <w:separator/>
      </w:r>
    </w:p>
  </w:footnote>
  <w:footnote w:type="continuationSeparator" w:id="0">
    <w:p w:rsidR="00FB2B4E" w:rsidRDefault="00FB2B4E" w:rsidP="00282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31B" w:rsidRPr="00BD0931" w:rsidRDefault="0028231B" w:rsidP="0028231B">
    <w:pPr>
      <w:jc w:val="right"/>
      <w:rPr>
        <w:rFonts w:asciiTheme="majorHAnsi" w:hAnsiTheme="majorHAnsi"/>
      </w:rPr>
    </w:pPr>
    <w:r w:rsidRPr="00BD0931">
      <w:rPr>
        <w:rFonts w:asciiTheme="majorHAnsi" w:hAnsiTheme="majorHAnsi"/>
      </w:rPr>
      <w:t>COMMUNIQUÉ DE PRESSE</w:t>
    </w:r>
  </w:p>
  <w:p w:rsidR="0028231B" w:rsidRPr="0028231B" w:rsidRDefault="0028231B" w:rsidP="0028231B">
    <w:pPr>
      <w:pStyle w:val="En-tte"/>
      <w:jc w:val="right"/>
      <w:rPr>
        <w:rFonts w:asciiTheme="majorHAnsi" w:hAnsiTheme="majorHAnsi"/>
      </w:rPr>
    </w:pPr>
    <w:r w:rsidRPr="00BD0931">
      <w:rPr>
        <w:rFonts w:asciiTheme="majorHAnsi" w:hAnsiTheme="majorHAnsi"/>
      </w:rPr>
      <w:t xml:space="preserve">POUR DIFFUSION IMMÉDIATE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99E"/>
    <w:rsid w:val="00162405"/>
    <w:rsid w:val="00264FF4"/>
    <w:rsid w:val="0028231B"/>
    <w:rsid w:val="00361961"/>
    <w:rsid w:val="00471561"/>
    <w:rsid w:val="004855BF"/>
    <w:rsid w:val="00641048"/>
    <w:rsid w:val="007C77A0"/>
    <w:rsid w:val="008D3AB8"/>
    <w:rsid w:val="00B71DAC"/>
    <w:rsid w:val="00BB63E5"/>
    <w:rsid w:val="00BF799E"/>
    <w:rsid w:val="00FB2B4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B52527"/>
  <w15:chartTrackingRefBased/>
  <w15:docId w15:val="{7EF276E8-8AFB-4B38-BE71-799E5E3AC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F799E"/>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En-tte">
    <w:name w:val="header"/>
    <w:basedOn w:val="Normal"/>
    <w:link w:val="En-tteCar"/>
    <w:uiPriority w:val="99"/>
    <w:unhideWhenUsed/>
    <w:rsid w:val="0028231B"/>
    <w:pPr>
      <w:tabs>
        <w:tab w:val="center" w:pos="4320"/>
        <w:tab w:val="right" w:pos="8640"/>
      </w:tabs>
      <w:spacing w:after="0" w:line="240" w:lineRule="auto"/>
    </w:pPr>
  </w:style>
  <w:style w:type="character" w:customStyle="1" w:styleId="En-tteCar">
    <w:name w:val="En-tête Car"/>
    <w:basedOn w:val="Policepardfaut"/>
    <w:link w:val="En-tte"/>
    <w:uiPriority w:val="99"/>
    <w:rsid w:val="0028231B"/>
  </w:style>
  <w:style w:type="paragraph" w:styleId="Pieddepage">
    <w:name w:val="footer"/>
    <w:basedOn w:val="Normal"/>
    <w:link w:val="PieddepageCar"/>
    <w:uiPriority w:val="99"/>
    <w:unhideWhenUsed/>
    <w:rsid w:val="0028231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28231B"/>
  </w:style>
  <w:style w:type="character" w:styleId="Lienhypertexte">
    <w:name w:val="Hyperlink"/>
    <w:basedOn w:val="Policepardfaut"/>
    <w:uiPriority w:val="99"/>
    <w:unhideWhenUsed/>
    <w:rsid w:val="0028231B"/>
    <w:rPr>
      <w:color w:val="0563C1" w:themeColor="hyperlink"/>
      <w:u w:val="single"/>
    </w:rPr>
  </w:style>
  <w:style w:type="character" w:styleId="Mentionnonrsolue">
    <w:name w:val="Unresolved Mention"/>
    <w:basedOn w:val="Policepardfaut"/>
    <w:uiPriority w:val="99"/>
    <w:semiHidden/>
    <w:unhideWhenUsed/>
    <w:rsid w:val="0028231B"/>
    <w:rPr>
      <w:color w:val="605E5C"/>
      <w:shd w:val="clear" w:color="auto" w:fill="E1DFDD"/>
    </w:rPr>
  </w:style>
  <w:style w:type="character" w:customStyle="1" w:styleId="agcmg">
    <w:name w:val="a_gcmg"/>
    <w:basedOn w:val="Policepardfaut"/>
    <w:rsid w:val="00361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07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mailto:agentcom@chateauramezay.qc.ca" TargetMode="Externa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2</Pages>
  <Words>310</Words>
  <Characters>1710</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Agent aux communications</dc:creator>
  <cp:keywords/>
  <dc:description/>
  <cp:lastModifiedBy>Agent aux communications</cp:lastModifiedBy>
  <cp:revision>4</cp:revision>
  <dcterms:created xsi:type="dcterms:W3CDTF">2026-09-17T14:20:00Z</dcterms:created>
  <dcterms:modified xsi:type="dcterms:W3CDTF">2026-09-18T17:14:00Z</dcterms:modified>
</cp:coreProperties>
</file>